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Objaśnienie do uchwały NR XXXI/195/2013 Rady Gminy Puszcza Mariańska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bCs/>
          <w:sz w:val="28"/>
          <w:szCs w:val="28"/>
        </w:rPr>
        <w:t>z dnia  14.06.2013 roku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Wieloletniej  Prognozy Finansowej  Gminy Puszcza Mariańska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na lata 2013- 2023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W załączniku Nr 1</w:t>
      </w:r>
      <w:r>
        <w:rPr>
          <w:rFonts w:ascii="Calibri" w:hAnsi="Calibri" w:cs="Calibri"/>
        </w:rPr>
        <w:t xml:space="preserve"> – Wieloletniej  Prognozie Finansowej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</w:rPr>
        <w:t xml:space="preserve">w roku 2013 dokonano zmian na podstawie uchwały budżetowej  Gminy Puszcza Mariańska 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>: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zwiększono plan dochodów ogółem  o kwotę  50.238,00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do kwoty 21.187.428,48zł 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zwiększono plan dochodów bieżących  o kwotę 50.238,00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do kwoty  20.716.588,48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dochody z tytułu udziału we wpływach z podatku dochodowego od osób fizycznych zmniejszono plan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dochodów o kwotę 10.000,00zł - pomyłkowo dodano dochody od osób prawnych .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podatki i opłaty zmniejszono plan dochodów o kwotę 58.190,00 zł , ponieważ pomyłkowo dodano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plan dochodów z tytułu dotacji na programy i projektu  /rubryka 1.1.5/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z tytułu dotacji i środków przeznaczonych na  cele bieżące zwiększono plan dochodów o kwotę 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262.619,48 zł  zgodnie z podjętą uchwałą oraz dodano dochody bieżące na programy , projekty 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finansowane z udziałem środków określone w art.5 ust 1 pkt. 2 ustawy .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Wydatki </w:t>
      </w:r>
      <w:r>
        <w:rPr>
          <w:rFonts w:ascii="Calibri" w:hAnsi="Calibri" w:cs="Calibri"/>
        </w:rPr>
        <w:t xml:space="preserve">– zwiększono  planu  wydatków ogółem  o kwotę  164.806,24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 do kwoty 23.933.620,72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zwiększono   plan wydatki  bieżące o kwotę  44.806,24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do kwoty 18.064.145,72zł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 plan wydatki  majątkowych  zwiększono o kwotę  120.000,00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>; do kwoty  5.869.475,00 zł w tym :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wydatki majątkowe  objęte limitem  art. 226ust.4 </w:t>
      </w:r>
      <w:proofErr w:type="spellStart"/>
      <w:r>
        <w:rPr>
          <w:rFonts w:ascii="Calibri" w:hAnsi="Calibri" w:cs="Calibri"/>
        </w:rPr>
        <w:t>ufp</w:t>
      </w:r>
      <w:proofErr w:type="spellEnd"/>
      <w:r>
        <w:rPr>
          <w:rFonts w:ascii="Calibri" w:hAnsi="Calibri" w:cs="Calibri"/>
        </w:rPr>
        <w:t xml:space="preserve">  zwiększono o kwotę 120.000,00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do kwoty 4.777.851,00 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wydatki bieżące na wynagrodzenia i składki od nich naliczono zmniejszono plan wydatków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o kwotę 17.329,76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do kwoty 9.670.777,24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wydatki związane z funkcjonowaniem organów jednostki samorządu terytorialnego  zmniejszono plan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wydatków o kwotę 35.331,76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; do kwoty 3.116.998,24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Przychody budżetu - z</w:t>
      </w:r>
      <w:r>
        <w:rPr>
          <w:rFonts w:ascii="Times New Roman" w:hAnsi="Times New Roman" w:cs="Times New Roman"/>
        </w:rPr>
        <w:t xml:space="preserve">większono plan przychodów o kwotę 114.568,24 zł / wolne środki / </w:t>
      </w:r>
      <w:proofErr w:type="spellStart"/>
      <w:r>
        <w:rPr>
          <w:rFonts w:ascii="Times New Roman" w:hAnsi="Times New Roman" w:cs="Times New Roman"/>
        </w:rPr>
        <w:t>tj</w:t>
      </w:r>
      <w:proofErr w:type="spellEnd"/>
      <w:r>
        <w:rPr>
          <w:rFonts w:ascii="Times New Roman" w:hAnsi="Times New Roman" w:cs="Times New Roman"/>
        </w:rPr>
        <w:t>: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do kwoty 3.814.568,24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Załącznik Nr 2</w:t>
      </w:r>
      <w:r>
        <w:rPr>
          <w:rFonts w:ascii="Calibri" w:hAnsi="Calibri" w:cs="Calibri"/>
        </w:rPr>
        <w:t xml:space="preserve">  Wykaz przedsięwzięć 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Zwiększono plan wydatków majątkowych o kwotę 120.000,00 zł./ roboty budowlane /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przeznaczeniem na  realizację zadanie inwestycyjne pn: Modernizacja  i Rozbudowa Oczyszczalni Ścieków w Bartnikach. 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Łączne  nakłady finansowe zwiększono o kwotę 120.000,00 zł 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>: do kwoty  3.628.280,00 zł ,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które są realizowane w latach  2012- 2013.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W roku  2013 na realizację  w/w  zadania  zaplanowano kwotę  1.978.280,00 zł .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Wydatki majątkowe na rok 2013 zaplanowano kwotę   5.869.475,00 zł  w tym: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wydatki inwestycyjne kontynuowane  zwiększenia o kwotę 120.000,00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do kwoty  4.712.926,00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nowe wydatki inwestycyjne  wynoszą  w kwocie  1.141.624,00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wydatki majątkowe w formie dotacji wynoszą w kwocie 14.925,00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Wydatki majątkowe na rok 2014 </w:t>
      </w:r>
      <w:r>
        <w:rPr>
          <w:rFonts w:ascii="Calibri" w:hAnsi="Calibri" w:cs="Calibri"/>
        </w:rPr>
        <w:t>zwiększono plan wydatków majątkowych o kwotę 446.400,00 zł środki zostały zabezpieczone na realizację zadania inwestycyjnego pn: budowa sieci kanalizacyjnej sanitarnej w miejscowości Radziwiłłów - Budy zaklasztorne  II etap w latach 2013-2014 zgodnie z przedstawionym kosztorysem inwestorski.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Łączne  nakłady finansowe wyżej wymienionego  zadania inwestycyjnego zwiększono o kwotę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446.400,00 zł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: do kwoty 2.474.776,40 zł , które jest realizowane w latach 2013-2014  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Środki na w/w zadanie inwestycyjne zaplanowano z dochodów własnych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>: zwiększono plan dochodów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na rok 2014 z tytułu  podatków i opłat o kwotę  346.400,00 zł. oraz dochody z tytułu udziałów we  wpływach z podatku dochodowym od osób fizycznych w kwocie 100.000,00 zł .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Łączną wartość przedsięwzięć  wydatków majątkowych  zaplanowano w kwocie 8.624.251,00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niżej podanych latach </w:t>
      </w:r>
      <w:proofErr w:type="spellStart"/>
      <w:r>
        <w:rPr>
          <w:rFonts w:ascii="Calibri" w:hAnsi="Calibri" w:cs="Calibri"/>
        </w:rPr>
        <w:t>tj</w:t>
      </w:r>
      <w:proofErr w:type="spellEnd"/>
      <w:r>
        <w:rPr>
          <w:rFonts w:ascii="Calibri" w:hAnsi="Calibri" w:cs="Calibri"/>
        </w:rPr>
        <w:t xml:space="preserve"> :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- w roku 2013 zaplanowano w kwocie   4.777.851,00zł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 w  roku 2014 zaplanowano w kwocie   2.646.400,00 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 w roku 2015 zaplanowano w kwocie  1.200.000,00zł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Przewodniczący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Rady Gminy </w:t>
      </w: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37287" w:rsidRDefault="00037287" w:rsidP="000372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Zbigniew Brzezicki </w:t>
      </w:r>
    </w:p>
    <w:p w:rsidR="008011AD" w:rsidRDefault="008011AD"/>
    <w:sectPr w:rsidR="008011AD" w:rsidSect="0080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7287"/>
    <w:rsid w:val="00037287"/>
    <w:rsid w:val="008011AD"/>
    <w:rsid w:val="00A707A9"/>
    <w:rsid w:val="00B3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8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2013-07-10T08:22:00Z</dcterms:created>
  <dcterms:modified xsi:type="dcterms:W3CDTF">2013-07-10T08:22:00Z</dcterms:modified>
</cp:coreProperties>
</file>