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B5E" w:rsidRPr="004C5B51" w:rsidRDefault="004F2B5E" w:rsidP="004F2B5E">
      <w:pPr>
        <w:spacing w:after="0"/>
        <w:ind w:left="2124" w:firstLine="708"/>
        <w:rPr>
          <w:rFonts w:ascii="Times New Roman" w:hAnsi="Times New Roman" w:cs="Times New Roman"/>
          <w:b/>
        </w:rPr>
      </w:pPr>
      <w:r>
        <w:rPr>
          <w:rFonts w:ascii="Times New Roman" w:hAnsi="Times New Roman" w:cs="Times New Roman"/>
        </w:rPr>
        <w:t xml:space="preserve">        </w:t>
      </w:r>
      <w:r w:rsidRPr="004C5B51">
        <w:rPr>
          <w:rFonts w:ascii="Times New Roman" w:hAnsi="Times New Roman" w:cs="Times New Roman"/>
          <w:b/>
        </w:rPr>
        <w:t xml:space="preserve">UCHWAŁA  NR </w:t>
      </w:r>
      <w:r>
        <w:rPr>
          <w:rFonts w:ascii="Times New Roman" w:hAnsi="Times New Roman" w:cs="Times New Roman"/>
          <w:b/>
        </w:rPr>
        <w:t xml:space="preserve"> </w:t>
      </w:r>
      <w:r w:rsidRPr="004C5B51">
        <w:rPr>
          <w:rFonts w:ascii="Times New Roman" w:hAnsi="Times New Roman" w:cs="Times New Roman"/>
          <w:b/>
        </w:rPr>
        <w:t>IX/47/2015</w:t>
      </w:r>
    </w:p>
    <w:p w:rsidR="004F2B5E" w:rsidRPr="004C5B51" w:rsidRDefault="004F2B5E" w:rsidP="004F2B5E">
      <w:pPr>
        <w:spacing w:after="0"/>
        <w:rPr>
          <w:rFonts w:ascii="Times New Roman" w:hAnsi="Times New Roman" w:cs="Times New Roman"/>
          <w:b/>
        </w:rPr>
      </w:pPr>
      <w:r w:rsidRPr="004C5B51">
        <w:rPr>
          <w:rFonts w:ascii="Times New Roman" w:hAnsi="Times New Roman" w:cs="Times New Roman"/>
          <w:b/>
        </w:rPr>
        <w:t xml:space="preserve">                                                       Rady Gminy w Puszczy Mariańskiej</w:t>
      </w:r>
    </w:p>
    <w:p w:rsidR="004F2B5E" w:rsidRPr="004C5B51" w:rsidRDefault="004F2B5E" w:rsidP="004F2B5E">
      <w:pPr>
        <w:spacing w:after="0"/>
        <w:ind w:firstLine="708"/>
        <w:rPr>
          <w:rFonts w:ascii="Times New Roman" w:hAnsi="Times New Roman" w:cs="Times New Roman"/>
          <w:b/>
        </w:rPr>
      </w:pPr>
      <w:r w:rsidRPr="004C5B51">
        <w:rPr>
          <w:rFonts w:ascii="Times New Roman" w:hAnsi="Times New Roman" w:cs="Times New Roman"/>
          <w:b/>
        </w:rPr>
        <w:t xml:space="preserve">                                                z dnia 22 czerwca 2015 roku </w:t>
      </w:r>
    </w:p>
    <w:p w:rsidR="004F2B5E" w:rsidRDefault="004F2B5E" w:rsidP="004F2B5E">
      <w:pPr>
        <w:rPr>
          <w:rFonts w:ascii="Times New Roman" w:hAnsi="Times New Roman" w:cs="Times New Roman"/>
        </w:rPr>
      </w:pPr>
    </w:p>
    <w:p w:rsidR="004F2B5E" w:rsidRDefault="004F2B5E" w:rsidP="004F2B5E">
      <w:pPr>
        <w:spacing w:after="0"/>
        <w:rPr>
          <w:rFonts w:ascii="Times New Roman" w:hAnsi="Times New Roman" w:cs="Times New Roman"/>
          <w:b/>
        </w:rPr>
      </w:pPr>
      <w:r w:rsidRPr="004C5B51">
        <w:rPr>
          <w:rFonts w:ascii="Times New Roman" w:hAnsi="Times New Roman" w:cs="Times New Roman"/>
          <w:b/>
        </w:rPr>
        <w:t xml:space="preserve">w sprawie  zmiany siedziby obwodowej komisji wyborczej   </w:t>
      </w:r>
    </w:p>
    <w:p w:rsidR="004F2B5E" w:rsidRPr="004C5B51" w:rsidRDefault="004F2B5E" w:rsidP="004F2B5E">
      <w:pPr>
        <w:spacing w:after="0"/>
        <w:rPr>
          <w:rFonts w:ascii="Times New Roman" w:hAnsi="Times New Roman" w:cs="Times New Roman"/>
          <w:b/>
        </w:rPr>
      </w:pPr>
    </w:p>
    <w:p w:rsidR="004F2B5E" w:rsidRDefault="004F2B5E" w:rsidP="004F2B5E">
      <w:pPr>
        <w:autoSpaceDE w:val="0"/>
        <w:autoSpaceDN w:val="0"/>
        <w:adjustRightInd w:val="0"/>
        <w:spacing w:after="0" w:line="240" w:lineRule="auto"/>
        <w:ind w:firstLine="708"/>
        <w:rPr>
          <w:rFonts w:ascii="Times New Roman" w:hAnsi="Times New Roman" w:cs="Times New Roman"/>
        </w:rPr>
      </w:pPr>
      <w:r>
        <w:rPr>
          <w:rFonts w:ascii="Times New Roman" w:hAnsi="Times New Roman" w:cs="Times New Roman"/>
        </w:rPr>
        <w:t xml:space="preserve">                      Na podstawie art. 18 ust. 2 </w:t>
      </w:r>
      <w:proofErr w:type="spellStart"/>
      <w:r>
        <w:rPr>
          <w:rFonts w:ascii="Times New Roman" w:hAnsi="Times New Roman" w:cs="Times New Roman"/>
        </w:rPr>
        <w:t>pkt</w:t>
      </w:r>
      <w:proofErr w:type="spellEnd"/>
      <w:r>
        <w:rPr>
          <w:rFonts w:ascii="Times New Roman" w:hAnsi="Times New Roman" w:cs="Times New Roman"/>
        </w:rPr>
        <w:t xml:space="preserve"> 15 ustawy z dnia 8 marca 1990 r. o samorządzie gminnym (</w:t>
      </w:r>
      <w:proofErr w:type="spellStart"/>
      <w:r>
        <w:rPr>
          <w:rFonts w:ascii="Times New Roman" w:hAnsi="Times New Roman" w:cs="Times New Roman"/>
        </w:rPr>
        <w:t>j.t</w:t>
      </w:r>
      <w:proofErr w:type="spellEnd"/>
      <w:r>
        <w:rPr>
          <w:rFonts w:ascii="Times New Roman" w:hAnsi="Times New Roman" w:cs="Times New Roman"/>
        </w:rPr>
        <w:t xml:space="preserve">. Dz. U. z 2013 r. poz. 594 z </w:t>
      </w:r>
      <w:proofErr w:type="spellStart"/>
      <w:r>
        <w:rPr>
          <w:rFonts w:ascii="Times New Roman" w:hAnsi="Times New Roman" w:cs="Times New Roman"/>
        </w:rPr>
        <w:t>późn</w:t>
      </w:r>
      <w:proofErr w:type="spellEnd"/>
      <w:r>
        <w:rPr>
          <w:rFonts w:ascii="Times New Roman" w:hAnsi="Times New Roman" w:cs="Times New Roman"/>
        </w:rPr>
        <w:t>. zm.</w:t>
      </w:r>
      <w:r>
        <w:rPr>
          <w:rFonts w:ascii="Times New Roman" w:hAnsi="Times New Roman" w:cs="Times New Roman"/>
          <w:vertAlign w:val="superscript"/>
        </w:rPr>
        <w:t>1</w:t>
      </w:r>
      <w:r>
        <w:rPr>
          <w:rFonts w:ascii="Times New Roman" w:hAnsi="Times New Roman" w:cs="Times New Roman"/>
        </w:rPr>
        <w:t xml:space="preserve">)  oraz art. 13a § 1 ustawy z dnia 5 stycznia 2011r. – Kodeks wyborczy (Dz. U. Nr 21, poz. 112 z </w:t>
      </w:r>
      <w:proofErr w:type="spellStart"/>
      <w:r>
        <w:rPr>
          <w:rFonts w:ascii="Times New Roman" w:hAnsi="Times New Roman" w:cs="Times New Roman"/>
        </w:rPr>
        <w:t>późn</w:t>
      </w:r>
      <w:proofErr w:type="spellEnd"/>
      <w:r>
        <w:rPr>
          <w:rFonts w:ascii="Times New Roman" w:hAnsi="Times New Roman" w:cs="Times New Roman"/>
        </w:rPr>
        <w:t>. zm.</w:t>
      </w:r>
      <w:r>
        <w:rPr>
          <w:rFonts w:ascii="Times New Roman" w:hAnsi="Times New Roman" w:cs="Times New Roman"/>
          <w:vertAlign w:val="superscript"/>
        </w:rPr>
        <w:t>2)</w:t>
      </w:r>
      <w:r>
        <w:rPr>
          <w:rFonts w:ascii="Times New Roman" w:hAnsi="Times New Roman" w:cs="Times New Roman"/>
        </w:rPr>
        <w:t xml:space="preserve">) na wniosek Wójta Gminy Puszcza Mariańska, Rada Gminy w Puszczy Mariańskiej  uchwala co następuje: </w:t>
      </w:r>
    </w:p>
    <w:p w:rsidR="004F2B5E" w:rsidRDefault="004F2B5E" w:rsidP="004F2B5E">
      <w:pPr>
        <w:rPr>
          <w:rFonts w:ascii="Times New Roman" w:hAnsi="Times New Roman" w:cs="Times New Roman"/>
        </w:rPr>
      </w:pPr>
    </w:p>
    <w:p w:rsidR="004F2B5E" w:rsidRDefault="004F2B5E" w:rsidP="004F2B5E">
      <w:pPr>
        <w:spacing w:after="0"/>
        <w:rPr>
          <w:rFonts w:ascii="Book Antiqua" w:hAnsi="Book Antiqua"/>
        </w:rPr>
      </w:pPr>
      <w:r>
        <w:rPr>
          <w:rFonts w:ascii="Book Antiqua" w:hAnsi="Book Antiqua"/>
        </w:rPr>
        <w:t>§ 1</w:t>
      </w:r>
    </w:p>
    <w:p w:rsidR="004F2B5E" w:rsidRDefault="004F2B5E" w:rsidP="004F2B5E">
      <w:pPr>
        <w:spacing w:after="0"/>
        <w:jc w:val="both"/>
        <w:rPr>
          <w:rFonts w:ascii="Book Antiqua" w:hAnsi="Book Antiqua"/>
        </w:rPr>
      </w:pPr>
      <w:r>
        <w:rPr>
          <w:rFonts w:ascii="Book Antiqua" w:hAnsi="Book Antiqua"/>
        </w:rPr>
        <w:t>W obwodzie głosowania Nr 8 utworzonym uchwałą Nr XXV/147/2012 Rady Gminy w Puszczy Mariańskiej z dnia 28 grudnia 2012 roku w sprawie ustalenia obwodów głosowania w gminie Puszcza Mariańska (Dz. Urz. Woj. Mazowieckiego z 2013 r. poz. 2138) zmienioną uchwałą Nr XXXIX/244/2014 Rady Gminy w Puszczy Mariańskiej z dnia 10 kwietnia 2014 r. w sprawie zmiany uchwały w sprawie ustalenia obwodów głosowania w gminie Puszcza Mariańska (Dz. Urz. Woj. Mazowieckiego z 2014 r. poz. 4381) wprowadza się następującą zmianę siedziby obwodowej komisji wyborczej:</w:t>
      </w:r>
    </w:p>
    <w:p w:rsidR="004F2B5E" w:rsidRDefault="004F2B5E" w:rsidP="004F2B5E">
      <w:pPr>
        <w:spacing w:after="0"/>
        <w:jc w:val="both"/>
        <w:rPr>
          <w:rFonts w:ascii="Book Antiqua" w:hAnsi="Book Antiqua"/>
        </w:rPr>
      </w:pPr>
      <w:r>
        <w:rPr>
          <w:rFonts w:ascii="Book Antiqua" w:hAnsi="Book Antiqua"/>
        </w:rPr>
        <w:t xml:space="preserve">- dla obwodu głosowania Nr 8 wyznacza się siedzibę w </w:t>
      </w:r>
    </w:p>
    <w:p w:rsidR="004F2B5E" w:rsidRDefault="004F2B5E" w:rsidP="004F2B5E">
      <w:pPr>
        <w:spacing w:after="0"/>
        <w:jc w:val="both"/>
        <w:rPr>
          <w:rFonts w:ascii="Book Antiqua" w:hAnsi="Book Antiqua"/>
        </w:rPr>
      </w:pPr>
      <w:r>
        <w:rPr>
          <w:rFonts w:ascii="Book Antiqua" w:hAnsi="Book Antiqua"/>
        </w:rPr>
        <w:t xml:space="preserve"> Zespole Szkolno-Gimnazjalnym w Bartnikach</w:t>
      </w:r>
    </w:p>
    <w:p w:rsidR="004F2B5E" w:rsidRDefault="004F2B5E" w:rsidP="004F2B5E">
      <w:pPr>
        <w:spacing w:after="0"/>
        <w:jc w:val="both"/>
        <w:rPr>
          <w:rFonts w:ascii="Book Antiqua" w:hAnsi="Book Antiqua"/>
        </w:rPr>
      </w:pPr>
      <w:r>
        <w:rPr>
          <w:rFonts w:ascii="Book Antiqua" w:hAnsi="Book Antiqua"/>
        </w:rPr>
        <w:t>Bartniki ul. Miodowa 47</w:t>
      </w:r>
    </w:p>
    <w:p w:rsidR="004F2B5E" w:rsidRDefault="004F2B5E" w:rsidP="004F2B5E">
      <w:pPr>
        <w:spacing w:after="0"/>
        <w:jc w:val="both"/>
        <w:rPr>
          <w:rFonts w:ascii="Book Antiqua" w:hAnsi="Book Antiqua"/>
        </w:rPr>
      </w:pPr>
      <w:r>
        <w:rPr>
          <w:rFonts w:ascii="Book Antiqua" w:hAnsi="Book Antiqua"/>
        </w:rPr>
        <w:t>96-332 Radziwiłłów</w:t>
      </w:r>
    </w:p>
    <w:p w:rsidR="004F2B5E" w:rsidRDefault="004F2B5E" w:rsidP="004F2B5E">
      <w:pPr>
        <w:spacing w:after="0"/>
        <w:rPr>
          <w:rFonts w:ascii="Book Antiqua" w:hAnsi="Book Antiqua"/>
        </w:rPr>
      </w:pPr>
    </w:p>
    <w:p w:rsidR="004F2B5E" w:rsidRDefault="004F2B5E" w:rsidP="004F2B5E">
      <w:pPr>
        <w:spacing w:after="0"/>
        <w:rPr>
          <w:rFonts w:ascii="Book Antiqua" w:hAnsi="Book Antiqua"/>
        </w:rPr>
      </w:pPr>
      <w:r>
        <w:rPr>
          <w:rFonts w:ascii="Book Antiqua" w:hAnsi="Book Antiqua"/>
        </w:rPr>
        <w:t>§ 2</w:t>
      </w:r>
    </w:p>
    <w:p w:rsidR="004F2B5E" w:rsidRDefault="004F2B5E" w:rsidP="004F2B5E">
      <w:pPr>
        <w:spacing w:after="0"/>
        <w:rPr>
          <w:rFonts w:ascii="Book Antiqua" w:hAnsi="Book Antiqua"/>
        </w:rPr>
      </w:pPr>
      <w:r>
        <w:rPr>
          <w:rFonts w:ascii="Book Antiqua" w:hAnsi="Book Antiqua"/>
        </w:rPr>
        <w:t>Uchwałę przekazuje się Wojewodzie Mazowieckiemu oraz Komisarzowi Wyborczemu w Płocku.</w:t>
      </w:r>
    </w:p>
    <w:p w:rsidR="004F2B5E" w:rsidRDefault="004F2B5E" w:rsidP="004F2B5E">
      <w:pPr>
        <w:spacing w:after="0"/>
        <w:rPr>
          <w:rFonts w:ascii="Book Antiqua" w:hAnsi="Book Antiqua"/>
        </w:rPr>
      </w:pPr>
    </w:p>
    <w:p w:rsidR="004F2B5E" w:rsidRDefault="004F2B5E" w:rsidP="004F2B5E">
      <w:pPr>
        <w:spacing w:after="0"/>
        <w:rPr>
          <w:rFonts w:ascii="Book Antiqua" w:hAnsi="Book Antiqua"/>
        </w:rPr>
      </w:pPr>
      <w:r>
        <w:rPr>
          <w:rFonts w:ascii="Book Antiqua" w:hAnsi="Book Antiqua"/>
        </w:rPr>
        <w:t xml:space="preserve">§ 3 </w:t>
      </w:r>
    </w:p>
    <w:p w:rsidR="004F2B5E" w:rsidRDefault="004F2B5E" w:rsidP="004F2B5E">
      <w:pPr>
        <w:spacing w:after="0"/>
        <w:rPr>
          <w:rFonts w:ascii="Book Antiqua" w:hAnsi="Book Antiqua"/>
        </w:rPr>
      </w:pPr>
      <w:r>
        <w:rPr>
          <w:rFonts w:ascii="Book Antiqua" w:hAnsi="Book Antiqua"/>
        </w:rPr>
        <w:t>Od uchwały, wyborcom w liczbie co najmniej 15, przysługuje prawo wniesienia skargi do Komisarza Wyborczego w Płocku, w terminie 5 dni od daty podania do publicznej wiadomości .</w:t>
      </w:r>
    </w:p>
    <w:p w:rsidR="004F2B5E" w:rsidRDefault="004F2B5E" w:rsidP="004F2B5E">
      <w:pPr>
        <w:spacing w:after="0"/>
        <w:rPr>
          <w:rFonts w:ascii="Book Antiqua" w:hAnsi="Book Antiqua"/>
        </w:rPr>
      </w:pPr>
    </w:p>
    <w:p w:rsidR="004F2B5E" w:rsidRDefault="004F2B5E" w:rsidP="004F2B5E">
      <w:pPr>
        <w:spacing w:after="0"/>
        <w:rPr>
          <w:rFonts w:ascii="Book Antiqua" w:hAnsi="Book Antiqua"/>
        </w:rPr>
      </w:pPr>
      <w:r>
        <w:rPr>
          <w:rFonts w:ascii="Book Antiqua" w:hAnsi="Book Antiqua"/>
        </w:rPr>
        <w:t>§ 4</w:t>
      </w:r>
    </w:p>
    <w:p w:rsidR="004F2B5E" w:rsidRDefault="004F2B5E" w:rsidP="004F2B5E">
      <w:pPr>
        <w:spacing w:after="0"/>
        <w:rPr>
          <w:rFonts w:ascii="Book Antiqua" w:hAnsi="Book Antiqua"/>
        </w:rPr>
      </w:pPr>
      <w:r>
        <w:rPr>
          <w:rFonts w:ascii="Book Antiqua" w:hAnsi="Book Antiqua"/>
        </w:rPr>
        <w:t>Wykonanie uchwały powierza się Wójtowi Gminy.</w:t>
      </w:r>
    </w:p>
    <w:p w:rsidR="004F2B5E" w:rsidRDefault="004F2B5E" w:rsidP="004F2B5E">
      <w:pPr>
        <w:rPr>
          <w:rFonts w:ascii="Book Antiqua" w:hAnsi="Book Antiqua"/>
        </w:rPr>
      </w:pPr>
    </w:p>
    <w:p w:rsidR="004F2B5E" w:rsidRDefault="004F2B5E" w:rsidP="004F2B5E">
      <w:pPr>
        <w:rPr>
          <w:rFonts w:ascii="Book Antiqua" w:hAnsi="Book Antiqua"/>
        </w:rPr>
      </w:pPr>
      <w:r>
        <w:rPr>
          <w:rFonts w:ascii="Book Antiqua" w:hAnsi="Book Antiqua"/>
        </w:rPr>
        <w:t>§ 5                                                                                                                                                        Uchwała wchodzi w życie z dniem podjęcia i podlega ogłoszeniu w Dzienniku Urzędowym Województwa Mazowieckiego , Biuletynie Informacji  Publicznej  oraz podaniu  do publicznej wiadomości poprzez wywieszenie na tablicy ogłoszeń Urzędu Gminy oraz na tablicy ogłoszeń sołectwa Grabina Radziwiłłowska.</w:t>
      </w:r>
    </w:p>
    <w:p w:rsidR="004F2B5E" w:rsidRDefault="004F2B5E" w:rsidP="004F2B5E">
      <w:pPr>
        <w:spacing w:after="0"/>
        <w:ind w:left="4956" w:firstLine="708"/>
        <w:rPr>
          <w:rFonts w:ascii="Book Antiqua" w:hAnsi="Book Antiqua"/>
        </w:rPr>
      </w:pPr>
      <w:r>
        <w:rPr>
          <w:rFonts w:ascii="Book Antiqua" w:hAnsi="Book Antiqua"/>
        </w:rPr>
        <w:t xml:space="preserve">                 Przewodniczący</w:t>
      </w:r>
    </w:p>
    <w:p w:rsidR="004F2B5E" w:rsidRDefault="004F2B5E" w:rsidP="004F2B5E">
      <w:pPr>
        <w:spacing w:after="0"/>
        <w:rPr>
          <w:rFonts w:ascii="Book Antiqua" w:hAnsi="Book Antiqua"/>
        </w:rPr>
      </w:pPr>
      <w:r>
        <w:rPr>
          <w:rFonts w:ascii="Book Antiqua" w:hAnsi="Book Antiqua"/>
        </w:rPr>
        <w:t xml:space="preserve">                                                                                                </w:t>
      </w:r>
      <w:r>
        <w:rPr>
          <w:rFonts w:ascii="Book Antiqua" w:hAnsi="Book Antiqua"/>
        </w:rPr>
        <w:tab/>
        <w:t xml:space="preserve">                 Rady Gminy</w:t>
      </w:r>
    </w:p>
    <w:p w:rsidR="004F2B5E" w:rsidRDefault="004F2B5E" w:rsidP="004F2B5E">
      <w:pPr>
        <w:spacing w:after="0"/>
        <w:rPr>
          <w:rFonts w:ascii="Book Antiqua" w:hAnsi="Book Antiqua"/>
        </w:rPr>
      </w:pPr>
      <w:r>
        <w:rPr>
          <w:rFonts w:ascii="Book Antiqua" w:hAnsi="Book Antiqua"/>
        </w:rPr>
        <w:t xml:space="preserve">                                                                                            </w:t>
      </w:r>
    </w:p>
    <w:p w:rsidR="004F2B5E" w:rsidRDefault="004F2B5E" w:rsidP="004F2B5E">
      <w:pPr>
        <w:spacing w:after="0"/>
        <w:rPr>
          <w:rFonts w:ascii="Book Antiqua" w:hAnsi="Book Antiqua"/>
        </w:rPr>
      </w:pPr>
      <w:r>
        <w:rPr>
          <w:rFonts w:ascii="Book Antiqua" w:hAnsi="Book Antiqua"/>
        </w:rPr>
        <w:t xml:space="preserve">                                                                                                                         Henryk Cebula</w:t>
      </w:r>
    </w:p>
    <w:p w:rsidR="004F2B5E" w:rsidRDefault="004F2B5E" w:rsidP="004F2B5E">
      <w:pPr>
        <w:spacing w:after="0"/>
        <w:rPr>
          <w:rFonts w:ascii="Book Antiqua" w:hAnsi="Book Antiqua"/>
        </w:rPr>
      </w:pPr>
    </w:p>
    <w:p w:rsidR="00B9544B" w:rsidRDefault="004F2B5E">
      <w:r>
        <w:rPr>
          <w:rFonts w:ascii="Times New Roman" w:hAnsi="Times New Roman" w:cs="Times New Roman"/>
          <w:sz w:val="18"/>
          <w:szCs w:val="18"/>
          <w:vertAlign w:val="superscript"/>
        </w:rPr>
        <w:t>1)</w:t>
      </w:r>
      <w:r>
        <w:rPr>
          <w:rFonts w:ascii="Times New Roman" w:hAnsi="Times New Roman" w:cs="Times New Roman"/>
          <w:sz w:val="18"/>
          <w:szCs w:val="18"/>
        </w:rPr>
        <w:t xml:space="preserve">zmiany wymienionej ustawy zostały ogłoszone w Dz. U. z 2013 r. poz. 645, poz. 1318; z 2014 r. poz. 379 i poz. 1072                 </w:t>
      </w:r>
      <w:r>
        <w:rPr>
          <w:rFonts w:ascii="Times New Roman" w:hAnsi="Times New Roman" w:cs="Times New Roman"/>
          <w:sz w:val="18"/>
          <w:szCs w:val="18"/>
          <w:vertAlign w:val="superscript"/>
        </w:rPr>
        <w:t xml:space="preserve">2) </w:t>
      </w:r>
      <w:r>
        <w:rPr>
          <w:rFonts w:ascii="Times New Roman" w:hAnsi="Times New Roman" w:cs="Times New Roman"/>
          <w:sz w:val="18"/>
          <w:szCs w:val="18"/>
        </w:rPr>
        <w:t>zmiany wymienionej ustawy zostały ogłoszone w Dz. U. z 2011 r. Nr 26 poz. 134, Nr 94 poz. 550, Nr 102, poz. 588, Nr 134 poz. 777, Nr 147 poz. 881, Nr 149, poz. 889, Nr 171 poz. 1016, Nr 217 poz. 1281; z 2012 r. poz. 849,  poz. 951, poz. 1529; z 2014 r. poz. 179, poz. 180 i poz. 1072)</w:t>
      </w:r>
    </w:p>
    <w:sectPr w:rsidR="00B9544B" w:rsidSect="004F2B5E">
      <w:pgSz w:w="11906" w:h="16838"/>
      <w:pgMar w:top="426" w:right="1417"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F2B5E"/>
    <w:rsid w:val="004F2B5E"/>
    <w:rsid w:val="009249DE"/>
    <w:rsid w:val="00B9544B"/>
    <w:rsid w:val="00C406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2B5E"/>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2483</Characters>
  <Application>Microsoft Office Word</Application>
  <DocSecurity>0</DocSecurity>
  <Lines>20</Lines>
  <Paragraphs>5</Paragraphs>
  <ScaleCrop>false</ScaleCrop>
  <Company>Gmina Puszcza Mariańska</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Puszcza Mariańska</dc:creator>
  <cp:keywords/>
  <dc:description/>
  <cp:lastModifiedBy>Gmina Puszcza Mariańska</cp:lastModifiedBy>
  <cp:revision>2</cp:revision>
  <dcterms:created xsi:type="dcterms:W3CDTF">2015-06-23T08:56:00Z</dcterms:created>
  <dcterms:modified xsi:type="dcterms:W3CDTF">2015-06-23T08:56:00Z</dcterms:modified>
</cp:coreProperties>
</file>