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b/>
          <w:color w:val="000000"/>
          <w:sz w:val="28"/>
          <w:lang w:val="en-US"/>
        </w:rPr>
      </w:pPr>
      <w:r>
        <w:rPr>
          <w:rFonts w:ascii="Bookman Old Style" w:hAnsi="Bookman Old Style"/>
          <w:color w:val="000000"/>
          <w:sz w:val="28"/>
          <w:lang w:val="en-US"/>
        </w:rPr>
        <w:t xml:space="preserve">                          </w:t>
      </w:r>
      <w:r w:rsidRPr="00272601">
        <w:rPr>
          <w:rFonts w:ascii="Bookman Old Style" w:hAnsi="Bookman Old Style"/>
          <w:color w:val="000000"/>
          <w:sz w:val="28"/>
          <w:lang w:val="en-US"/>
        </w:rPr>
        <w:t xml:space="preserve"> </w:t>
      </w:r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U C H W A </w:t>
      </w:r>
      <w:r w:rsidRPr="00272601">
        <w:rPr>
          <w:rFonts w:ascii="Bookman Old Style" w:hAnsi="Bookman Old Style"/>
          <w:b/>
          <w:color w:val="000000"/>
          <w:sz w:val="28"/>
        </w:rPr>
        <w:t xml:space="preserve">Ł A   </w:t>
      </w:r>
      <w:r w:rsidRPr="00272601">
        <w:rPr>
          <w:rFonts w:ascii="Bookman Old Style" w:hAnsi="Bookman Old Style"/>
          <w:b/>
          <w:color w:val="000000"/>
          <w:sz w:val="28"/>
          <w:lang w:val="en-US"/>
        </w:rPr>
        <w:t>NR  IX/42/2015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b/>
          <w:color w:val="000000"/>
          <w:sz w:val="28"/>
        </w:rPr>
      </w:pPr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                      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Rady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Gminy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Puszczy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Maria</w:t>
      </w:r>
      <w:proofErr w:type="spellStart"/>
      <w:r w:rsidRPr="00272601">
        <w:rPr>
          <w:rFonts w:ascii="Bookman Old Style" w:hAnsi="Bookman Old Style"/>
          <w:b/>
          <w:color w:val="000000"/>
          <w:sz w:val="28"/>
        </w:rPr>
        <w:t>ńskiej</w:t>
      </w:r>
      <w:proofErr w:type="spellEnd"/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b/>
          <w:color w:val="000000"/>
          <w:sz w:val="28"/>
          <w:lang w:val="en-US"/>
        </w:rPr>
      </w:pPr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                           z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dnia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22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czerwca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2015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roku</w:t>
      </w:r>
      <w:proofErr w:type="spellEnd"/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b/>
          <w:color w:val="000000"/>
          <w:sz w:val="28"/>
          <w:lang w:val="en-US"/>
        </w:rPr>
      </w:pPr>
    </w:p>
    <w:p w:rsidR="00737CC8" w:rsidRPr="00272601" w:rsidRDefault="00737CC8" w:rsidP="00737CC8">
      <w:pPr>
        <w:widowControl w:val="0"/>
        <w:ind w:left="1701" w:hanging="1701"/>
        <w:rPr>
          <w:rFonts w:ascii="Bookman Old Style" w:hAnsi="Bookman Old Style"/>
          <w:b/>
          <w:color w:val="000000"/>
          <w:sz w:val="28"/>
          <w:lang w:val="en-US"/>
        </w:rPr>
      </w:pPr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sprawie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: </w:t>
      </w:r>
      <w:r>
        <w:rPr>
          <w:rFonts w:ascii="Bookman Old Style" w:hAnsi="Bookman Old Style"/>
          <w:b/>
          <w:color w:val="000000"/>
          <w:sz w:val="28"/>
          <w:lang w:val="en-US"/>
        </w:rPr>
        <w:t xml:space="preserve">  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zamiany</w:t>
      </w:r>
      <w:proofErr w:type="spellEnd"/>
      <w:r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nieruchomości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r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bez</w:t>
      </w:r>
      <w:proofErr w:type="spellEnd"/>
      <w:r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obowiązku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r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dokonywania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r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b/>
          <w:color w:val="000000"/>
          <w:sz w:val="28"/>
          <w:lang w:val="en-US"/>
        </w:rPr>
        <w:t>dopłat</w:t>
      </w:r>
      <w:proofErr w:type="spellEnd"/>
      <w:r w:rsidRPr="00272601">
        <w:rPr>
          <w:rFonts w:ascii="Bookman Old Style" w:hAnsi="Bookman Old Style"/>
          <w:b/>
          <w:color w:val="000000"/>
          <w:sz w:val="28"/>
          <w:lang w:val="en-US"/>
        </w:rPr>
        <w:t xml:space="preserve"> 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8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8"/>
        </w:rPr>
      </w:pPr>
      <w:r w:rsidRPr="00272601">
        <w:rPr>
          <w:rFonts w:ascii="Bookman Old Style" w:hAnsi="Bookman Old Style"/>
          <w:color w:val="000000"/>
          <w:sz w:val="28"/>
          <w:lang w:val="en-US"/>
        </w:rPr>
        <w:t xml:space="preserve">          </w:t>
      </w:r>
      <w:r w:rsidRPr="00272601">
        <w:rPr>
          <w:rFonts w:ascii="Bookman Old Style" w:hAnsi="Bookman Old Style"/>
          <w:sz w:val="28"/>
          <w:lang w:val="en-US"/>
        </w:rPr>
        <w:t xml:space="preserve">    </w:t>
      </w:r>
      <w:r>
        <w:rPr>
          <w:rFonts w:ascii="Bookman Old Style" w:hAnsi="Bookman Old Style"/>
          <w:sz w:val="28"/>
          <w:lang w:val="en-US"/>
        </w:rPr>
        <w:t xml:space="preserve">             </w:t>
      </w:r>
      <w:r w:rsidRPr="00272601">
        <w:rPr>
          <w:rFonts w:ascii="Bookman Old Style" w:hAnsi="Bookman Old Style"/>
          <w:sz w:val="28"/>
          <w:lang w:val="en-US"/>
        </w:rPr>
        <w:t xml:space="preserve">Na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podstawie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art. 18 ust.2 pkt. 9 lit. a ,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ustawy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z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dnia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8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marca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1990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roku</w:t>
      </w:r>
      <w:proofErr w:type="spellEnd"/>
      <w:r w:rsidRPr="00272601">
        <w:rPr>
          <w:rFonts w:ascii="Bookman Old Style" w:hAnsi="Bookman Old Style"/>
          <w:sz w:val="28"/>
          <w:lang w:val="en-US"/>
        </w:rPr>
        <w:t>, o 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samorz</w:t>
      </w:r>
      <w:r w:rsidRPr="00272601">
        <w:rPr>
          <w:rFonts w:ascii="Bookman Old Style" w:hAnsi="Bookman Old Style"/>
          <w:sz w:val="28"/>
        </w:rPr>
        <w:t>ądzie</w:t>
      </w:r>
      <w:proofErr w:type="spellEnd"/>
      <w:r w:rsidRPr="00272601">
        <w:rPr>
          <w:rFonts w:ascii="Bookman Old Style" w:hAnsi="Bookman Old Style"/>
          <w:sz w:val="28"/>
        </w:rPr>
        <w:t xml:space="preserve"> gminnym </w:t>
      </w:r>
      <w:r w:rsidRPr="00272601">
        <w:rPr>
          <w:rFonts w:ascii="Bookman Old Style" w:hAnsi="Bookman Old Style"/>
          <w:sz w:val="24"/>
        </w:rPr>
        <w:t xml:space="preserve">/ jednolity tekst   </w:t>
      </w:r>
      <w:proofErr w:type="spellStart"/>
      <w:r w:rsidRPr="00272601">
        <w:rPr>
          <w:rFonts w:ascii="Bookman Old Style" w:hAnsi="Bookman Old Style"/>
          <w:sz w:val="24"/>
        </w:rPr>
        <w:t>Dz.U</w:t>
      </w:r>
      <w:proofErr w:type="spellEnd"/>
      <w:r w:rsidRPr="00272601">
        <w:rPr>
          <w:rFonts w:ascii="Bookman Old Style" w:hAnsi="Bookman Old Style"/>
          <w:sz w:val="24"/>
        </w:rPr>
        <w:t xml:space="preserve">. z 2013  poz.594, </w:t>
      </w:r>
      <w:r w:rsidRPr="00272601">
        <w:rPr>
          <w:rFonts w:ascii="Bookman Old Style" w:hAnsi="Bookman Old Style" w:cs="Arial"/>
          <w:sz w:val="24"/>
          <w:szCs w:val="24"/>
        </w:rPr>
        <w:t xml:space="preserve"> poz. 645 i poz. 1318; z 2014r poz. 379 oraz poz.1072 / </w:t>
      </w:r>
      <w:r w:rsidRPr="00272601">
        <w:rPr>
          <w:rFonts w:ascii="Bookman Old Style" w:hAnsi="Bookman Old Style"/>
          <w:sz w:val="24"/>
          <w:lang w:val="en-US"/>
        </w:rPr>
        <w:t xml:space="preserve"> </w:t>
      </w:r>
      <w:r w:rsidRPr="00272601">
        <w:rPr>
          <w:rFonts w:ascii="Bookman Old Style" w:hAnsi="Bookman Old Style"/>
          <w:sz w:val="28"/>
        </w:rPr>
        <w:t xml:space="preserve">, oraz art. 15 ust.1  ustawy z  dnia 21 sierpnia  1997 roku o gospodarce nieruchomościami </w:t>
      </w:r>
      <w:r w:rsidRPr="00272601">
        <w:rPr>
          <w:rFonts w:ascii="Bookman Old Style" w:hAnsi="Bookman Old Style"/>
          <w:sz w:val="28"/>
          <w:lang w:val="en-US"/>
        </w:rPr>
        <w:t xml:space="preserve"> </w:t>
      </w:r>
      <w:r w:rsidRPr="00272601">
        <w:rPr>
          <w:rFonts w:ascii="Bookman Old Style" w:hAnsi="Bookman Old Style"/>
          <w:sz w:val="28"/>
        </w:rPr>
        <w:t xml:space="preserve">/jednolity tekst </w:t>
      </w:r>
      <w:proofErr w:type="spellStart"/>
      <w:r w:rsidRPr="00272601">
        <w:rPr>
          <w:rFonts w:ascii="Bookman Old Style" w:hAnsi="Bookman Old Style"/>
          <w:sz w:val="28"/>
        </w:rPr>
        <w:t>Dz.U</w:t>
      </w:r>
      <w:proofErr w:type="spellEnd"/>
      <w:r w:rsidRPr="00272601">
        <w:rPr>
          <w:rFonts w:ascii="Bookman Old Style" w:hAnsi="Bookman Old Style"/>
          <w:sz w:val="28"/>
        </w:rPr>
        <w:t xml:space="preserve">. z 2014 </w:t>
      </w:r>
      <w:proofErr w:type="spellStart"/>
      <w:r w:rsidRPr="00272601">
        <w:rPr>
          <w:rFonts w:ascii="Bookman Old Style" w:hAnsi="Bookman Old Style"/>
          <w:sz w:val="28"/>
        </w:rPr>
        <w:t>r</w:t>
      </w:r>
      <w:proofErr w:type="spellEnd"/>
      <w:r w:rsidRPr="00272601">
        <w:rPr>
          <w:rFonts w:ascii="Bookman Old Style" w:hAnsi="Bookman Old Style"/>
          <w:sz w:val="28"/>
        </w:rPr>
        <w:t xml:space="preserve"> 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poz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. 518, 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poz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. 659,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poz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. 805,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poz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. 906,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poz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. 822 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i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poz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. 1200 /  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Rada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Gminy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 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uchwala</w:t>
      </w:r>
      <w:proofErr w:type="spellEnd"/>
      <w:r w:rsidRPr="00272601">
        <w:rPr>
          <w:rFonts w:ascii="Bookman Old Style" w:hAnsi="Bookman Old Style"/>
          <w:sz w:val="28"/>
          <w:lang w:val="en-US"/>
        </w:rPr>
        <w:t xml:space="preserve">, co </w:t>
      </w:r>
      <w:proofErr w:type="spellStart"/>
      <w:r w:rsidRPr="00272601">
        <w:rPr>
          <w:rFonts w:ascii="Bookman Old Style" w:hAnsi="Bookman Old Style"/>
          <w:sz w:val="28"/>
          <w:lang w:val="en-US"/>
        </w:rPr>
        <w:t>nast</w:t>
      </w:r>
      <w:r w:rsidRPr="00272601">
        <w:rPr>
          <w:rFonts w:ascii="Bookman Old Style" w:hAnsi="Bookman Old Style"/>
          <w:sz w:val="28"/>
        </w:rPr>
        <w:t>ępuje</w:t>
      </w:r>
      <w:proofErr w:type="spellEnd"/>
      <w:r w:rsidRPr="00272601">
        <w:rPr>
          <w:rFonts w:ascii="Bookman Old Style" w:hAnsi="Bookman Old Style"/>
          <w:sz w:val="28"/>
        </w:rPr>
        <w:t>:</w:t>
      </w:r>
    </w:p>
    <w:p w:rsidR="00737CC8" w:rsidRDefault="00737CC8" w:rsidP="00737CC8">
      <w:pPr>
        <w:widowControl w:val="0"/>
        <w:rPr>
          <w:rFonts w:ascii="Bookman Old Style" w:hAnsi="Bookman Old Style"/>
          <w:sz w:val="24"/>
          <w:lang w:val="en-US"/>
        </w:rPr>
      </w:pPr>
    </w:p>
    <w:p w:rsidR="00737CC8" w:rsidRPr="00272601" w:rsidRDefault="00737CC8" w:rsidP="00737CC8">
      <w:pPr>
        <w:widowControl w:val="0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>§ 1</w:t>
      </w:r>
    </w:p>
    <w:p w:rsidR="00737CC8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1.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Wyra</w:t>
      </w:r>
      <w:r w:rsidRPr="00272601">
        <w:rPr>
          <w:rFonts w:ascii="Bookman Old Style" w:hAnsi="Bookman Old Style"/>
          <w:color w:val="000000"/>
          <w:sz w:val="24"/>
          <w:szCs w:val="24"/>
        </w:rPr>
        <w:t>ża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</w:rPr>
        <w:t xml:space="preserve"> się zgodę na zamianę nieruchomości o powierzchni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>0,3015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 ha,  stanowiącej  własność Gminy, położonej we wsi 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Długokąty 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  oznaczonej w rejestrze   ewidencji gruntów jako działka nr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119, </w:t>
      </w:r>
      <w:r w:rsidRPr="00272601">
        <w:rPr>
          <w:rFonts w:ascii="Bookman Old Style" w:hAnsi="Bookman Old Style"/>
          <w:color w:val="000000"/>
          <w:sz w:val="24"/>
          <w:szCs w:val="24"/>
        </w:rPr>
        <w:t>dla której Sąd Rejonowy w Żyrardowie prowadzi księgę wieczystą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 KWPL1Z/00040711/1 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na nieruchomość o powierzchni 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>0,4900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 ha, położoną we wsi 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>Wycześniak,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  oznaczoną  w rejestrze ewidencji  gruntów jako działka nr 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595/2 , </w:t>
      </w:r>
      <w:r w:rsidRPr="00272601">
        <w:rPr>
          <w:rFonts w:ascii="Bookman Old Style" w:hAnsi="Bookman Old Style"/>
          <w:color w:val="000000"/>
          <w:sz w:val="24"/>
          <w:szCs w:val="24"/>
        </w:rPr>
        <w:t>dla której Sąd Rejonowy w Żyrardowie prowadzi księgę wieczystą</w:t>
      </w:r>
      <w:r w:rsidRPr="00272601">
        <w:rPr>
          <w:rFonts w:ascii="Bookman Old Style" w:hAnsi="Bookman Old Style"/>
          <w:b/>
          <w:color w:val="000000"/>
          <w:sz w:val="24"/>
          <w:szCs w:val="24"/>
        </w:rPr>
        <w:t xml:space="preserve"> KWPL1Z/00039442/4</w:t>
      </w:r>
      <w:r w:rsidRPr="00272601">
        <w:rPr>
          <w:rFonts w:ascii="Bookman Old Style" w:hAnsi="Bookman Old Style"/>
          <w:color w:val="000000"/>
          <w:sz w:val="24"/>
          <w:szCs w:val="24"/>
        </w:rPr>
        <w:t xml:space="preserve"> stanowiącą własność Pani Zofii Dębskiej  </w:t>
      </w:r>
    </w:p>
    <w:p w:rsidR="00737CC8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</w:rPr>
        <w:t xml:space="preserve">2.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Zamiana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nieruchomości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określonych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ust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. 1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nastąpi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bez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obowiązku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 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dokonywania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dopłat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. 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§ 2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Koszty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związane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z 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nabyciem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nieruchomości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zostaną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pokryte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ze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środków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ujętych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budżecie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gminy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w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dziale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600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rozdział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60016§4300.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  <w:lang w:val="en-US"/>
        </w:rPr>
      </w:pPr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§ 3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szCs w:val="24"/>
        </w:rPr>
      </w:pP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Wykonanie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szCs w:val="24"/>
          <w:lang w:val="en-US"/>
        </w:rPr>
        <w:t>uchwa</w:t>
      </w:r>
      <w:r w:rsidRPr="00272601">
        <w:rPr>
          <w:rFonts w:ascii="Bookman Old Style" w:hAnsi="Bookman Old Style"/>
          <w:color w:val="000000"/>
          <w:sz w:val="24"/>
          <w:szCs w:val="24"/>
        </w:rPr>
        <w:t>ły</w:t>
      </w:r>
      <w:proofErr w:type="spellEnd"/>
      <w:r w:rsidRPr="00272601">
        <w:rPr>
          <w:rFonts w:ascii="Bookman Old Style" w:hAnsi="Bookman Old Style"/>
          <w:color w:val="000000"/>
          <w:sz w:val="24"/>
          <w:szCs w:val="24"/>
        </w:rPr>
        <w:t xml:space="preserve"> powierza się Wójtowi Gminy.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4"/>
          <w:szCs w:val="24"/>
          <w:lang w:val="en-US"/>
        </w:rPr>
      </w:pPr>
      <w:r w:rsidRPr="00272601">
        <w:rPr>
          <w:rFonts w:ascii="Bookman Old Style" w:hAnsi="Bookman Old Style"/>
          <w:sz w:val="24"/>
          <w:szCs w:val="24"/>
          <w:lang w:val="en-US"/>
        </w:rPr>
        <w:t>§ 4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272601">
        <w:rPr>
          <w:rFonts w:ascii="Bookman Old Style" w:hAnsi="Bookman Old Style"/>
          <w:sz w:val="24"/>
          <w:szCs w:val="24"/>
          <w:lang w:val="en-US"/>
        </w:rPr>
        <w:t>Uchwa</w:t>
      </w:r>
      <w:r w:rsidRPr="00272601">
        <w:rPr>
          <w:rFonts w:ascii="Bookman Old Style" w:hAnsi="Bookman Old Style"/>
          <w:sz w:val="24"/>
          <w:szCs w:val="24"/>
        </w:rPr>
        <w:t>ła</w:t>
      </w:r>
      <w:proofErr w:type="spellEnd"/>
      <w:r w:rsidRPr="00272601">
        <w:rPr>
          <w:rFonts w:ascii="Bookman Old Style" w:hAnsi="Bookman Old Style"/>
          <w:sz w:val="24"/>
          <w:szCs w:val="24"/>
        </w:rPr>
        <w:t xml:space="preserve"> wchodzi w życie z dniem podjęcia.</w:t>
      </w: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4"/>
          <w:szCs w:val="24"/>
        </w:rPr>
      </w:pPr>
    </w:p>
    <w:p w:rsidR="00737CC8" w:rsidRDefault="00737CC8" w:rsidP="00737CC8">
      <w:pPr>
        <w:widowControl w:val="0"/>
        <w:jc w:val="both"/>
        <w:rPr>
          <w:rFonts w:ascii="Bookman Old Style" w:hAnsi="Bookman Old Style"/>
          <w:sz w:val="24"/>
          <w:lang w:val="en-US"/>
        </w:rPr>
      </w:pPr>
      <w:r w:rsidRPr="00272601">
        <w:rPr>
          <w:rFonts w:ascii="Bookman Old Style" w:hAnsi="Bookman Old Style"/>
          <w:sz w:val="24"/>
          <w:lang w:val="en-US"/>
        </w:rPr>
        <w:t xml:space="preserve">                                                                                            </w:t>
      </w:r>
    </w:p>
    <w:p w:rsidR="00737CC8" w:rsidRPr="00272601" w:rsidRDefault="00737CC8" w:rsidP="00737CC8">
      <w:pPr>
        <w:widowControl w:val="0"/>
        <w:ind w:left="6372"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  <w:lang w:val="en-US"/>
        </w:rPr>
        <w:t xml:space="preserve"> </w:t>
      </w:r>
      <w:r w:rsidRPr="00272601"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4"/>
          <w:lang w:val="en-US"/>
        </w:rPr>
        <w:t>Przewodnicz</w:t>
      </w:r>
      <w:r w:rsidRPr="00272601">
        <w:rPr>
          <w:rFonts w:ascii="Bookman Old Style" w:hAnsi="Bookman Old Style"/>
          <w:sz w:val="24"/>
        </w:rPr>
        <w:t>ący</w:t>
      </w:r>
      <w:proofErr w:type="spellEnd"/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4"/>
          <w:lang w:val="en-US"/>
        </w:rPr>
      </w:pPr>
      <w:r w:rsidRPr="00272601">
        <w:rPr>
          <w:rFonts w:ascii="Bookman Old Style" w:hAnsi="Bookman Old Style"/>
          <w:sz w:val="24"/>
          <w:lang w:val="en-US"/>
        </w:rPr>
        <w:t xml:space="preserve">                                                                                              </w:t>
      </w:r>
      <w:proofErr w:type="spellStart"/>
      <w:r w:rsidRPr="00272601">
        <w:rPr>
          <w:rFonts w:ascii="Bookman Old Style" w:hAnsi="Bookman Old Style"/>
          <w:sz w:val="24"/>
          <w:lang w:val="en-US"/>
        </w:rPr>
        <w:t>Rady</w:t>
      </w:r>
      <w:proofErr w:type="spellEnd"/>
      <w:r w:rsidRPr="00272601">
        <w:rPr>
          <w:rFonts w:ascii="Bookman Old Style" w:hAnsi="Bookman Old Style"/>
          <w:sz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sz w:val="24"/>
          <w:lang w:val="en-US"/>
        </w:rPr>
        <w:t>Gminy</w:t>
      </w:r>
      <w:proofErr w:type="spellEnd"/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sz w:val="24"/>
          <w:lang w:val="en-US"/>
        </w:rPr>
      </w:pPr>
    </w:p>
    <w:p w:rsidR="00737CC8" w:rsidRPr="00272601" w:rsidRDefault="00737CC8" w:rsidP="00737CC8">
      <w:pPr>
        <w:widowControl w:val="0"/>
        <w:jc w:val="both"/>
        <w:rPr>
          <w:rFonts w:ascii="Bookman Old Style" w:hAnsi="Bookman Old Style"/>
          <w:color w:val="000000"/>
          <w:sz w:val="24"/>
          <w:lang w:val="en-US"/>
        </w:rPr>
      </w:pPr>
      <w:r w:rsidRPr="00272601">
        <w:rPr>
          <w:rFonts w:ascii="Bookman Old Style" w:hAnsi="Bookman Old Style"/>
          <w:sz w:val="24"/>
          <w:lang w:val="en-US"/>
        </w:rPr>
        <w:t xml:space="preserve">                                                                                              </w:t>
      </w:r>
      <w:proofErr w:type="spellStart"/>
      <w:r w:rsidRPr="00272601">
        <w:rPr>
          <w:rFonts w:ascii="Bookman Old Style" w:hAnsi="Bookman Old Style"/>
          <w:color w:val="000000"/>
          <w:sz w:val="24"/>
          <w:lang w:val="en-US"/>
        </w:rPr>
        <w:t>Henryk</w:t>
      </w:r>
      <w:proofErr w:type="spellEnd"/>
      <w:r w:rsidRPr="00272601">
        <w:rPr>
          <w:rFonts w:ascii="Bookman Old Style" w:hAnsi="Bookman Old Style"/>
          <w:color w:val="000000"/>
          <w:sz w:val="24"/>
          <w:lang w:val="en-US"/>
        </w:rPr>
        <w:t xml:space="preserve"> </w:t>
      </w:r>
      <w:proofErr w:type="spellStart"/>
      <w:r w:rsidRPr="00272601">
        <w:rPr>
          <w:rFonts w:ascii="Bookman Old Style" w:hAnsi="Bookman Old Style"/>
          <w:color w:val="000000"/>
          <w:sz w:val="24"/>
          <w:lang w:val="en-US"/>
        </w:rPr>
        <w:t>Cebula</w:t>
      </w:r>
      <w:proofErr w:type="spellEnd"/>
      <w:r w:rsidRPr="00272601">
        <w:rPr>
          <w:rFonts w:ascii="Bookman Old Style" w:hAnsi="Bookman Old Style"/>
          <w:color w:val="000000"/>
          <w:sz w:val="24"/>
          <w:lang w:val="en-US"/>
        </w:rPr>
        <w:t xml:space="preserve"> </w:t>
      </w:r>
    </w:p>
    <w:p w:rsidR="00B9544B" w:rsidRDefault="00B9544B"/>
    <w:sectPr w:rsidR="00B9544B" w:rsidSect="00B9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7CC8"/>
    <w:rsid w:val="00737CC8"/>
    <w:rsid w:val="008825A8"/>
    <w:rsid w:val="009249DE"/>
    <w:rsid w:val="00B9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7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1623</Characters>
  <Application>Microsoft Office Word</Application>
  <DocSecurity>0</DocSecurity>
  <Lines>13</Lines>
  <Paragraphs>3</Paragraphs>
  <ScaleCrop>false</ScaleCrop>
  <Company>Gmina Puszcza Mariańska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2</cp:revision>
  <dcterms:created xsi:type="dcterms:W3CDTF">2015-06-23T09:26:00Z</dcterms:created>
  <dcterms:modified xsi:type="dcterms:W3CDTF">2015-06-23T09:26:00Z</dcterms:modified>
</cp:coreProperties>
</file>